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lang w:val="en-US"/>
        </w:rPr>
      </w:pPr>
      <w:r>
        <w:rPr>
          <w:rFonts w:hint="eastAsia" w:ascii="Calibri" w:hAnsi="Calibri" w:eastAsia="宋体" w:cs="宋体"/>
          <w:kern w:val="2"/>
          <w:sz w:val="21"/>
          <w:szCs w:val="24"/>
          <w:lang w:val="en-US" w:eastAsia="zh-CN" w:bidi="ar"/>
        </w:rPr>
        <w:t>附件</w:t>
      </w:r>
      <w:r>
        <w:rPr>
          <w:rFonts w:hint="default" w:ascii="Calibri" w:hAnsi="Calibri" w:eastAsia="宋体" w:cs="Times New Roman"/>
          <w:kern w:val="2"/>
          <w:sz w:val="21"/>
          <w:szCs w:val="24"/>
          <w:lang w:val="en-US" w:eastAsia="zh-CN" w:bidi="ar"/>
        </w:rPr>
        <w:t>2</w:t>
      </w:r>
      <w:r>
        <w:rPr>
          <w:rFonts w:hint="eastAsia" w:ascii="Calibri" w:hAnsi="Calibri" w:eastAsia="宋体" w:cs="宋体"/>
          <w:kern w:val="2"/>
          <w:sz w:val="21"/>
          <w:szCs w:val="24"/>
          <w:lang w:val="en-US" w:eastAsia="zh-CN" w:bidi="ar"/>
        </w:rPr>
        <w:t>：</w:t>
      </w:r>
    </w:p>
    <w:p>
      <w:pPr>
        <w:pStyle w:val="3"/>
        <w:keepNext w:val="0"/>
        <w:keepLines w:val="0"/>
        <w:widowControl/>
        <w:suppressLineNumbers w:val="0"/>
        <w:jc w:val="center"/>
        <w:rPr>
          <w:rFonts w:hint="eastAsia" w:ascii="方正小标宋简体" w:hAnsi="Calibri" w:eastAsia="方正小标宋简体" w:cs="方正小标宋简体"/>
          <w:sz w:val="36"/>
          <w:szCs w:val="24"/>
          <w:lang w:val="en-US"/>
        </w:rPr>
      </w:pPr>
      <w:r>
        <w:rPr>
          <w:rFonts w:hint="eastAsia" w:ascii="方正小标宋简体" w:hAnsi="Calibri" w:eastAsia="方正小标宋简体" w:cs="方正小标宋简体"/>
          <w:sz w:val="40"/>
          <w:szCs w:val="28"/>
          <w:lang w:eastAsia="zh-CN"/>
        </w:rPr>
        <w:t>四川交投物流有限公司供应商申请书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84"/>
        <w:gridCol w:w="870"/>
        <w:gridCol w:w="1117"/>
        <w:gridCol w:w="2458"/>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供应商名称</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法定代表人</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注册资本</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法人代表联系电话</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申请承运产品</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经营范围</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成立时间</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传真</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77"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工作对接邮箱</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邮政编码</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地址</w:t>
            </w:r>
          </w:p>
        </w:tc>
        <w:tc>
          <w:tcPr>
            <w:tcW w:w="627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省</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市</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县（区）</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街道（路）</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开户银行及账号</w:t>
            </w:r>
          </w:p>
        </w:tc>
        <w:tc>
          <w:tcPr>
            <w:tcW w:w="627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eastAsia" w:ascii="Calibri" w:hAnsi="Calibri" w:eastAsia="宋体" w:cs="宋体"/>
                <w:kern w:val="2"/>
                <w:sz w:val="21"/>
                <w:szCs w:val="24"/>
                <w:bdr w:val="none" w:color="auto" w:sz="0" w:space="0"/>
                <w:lang w:val="en-US" w:eastAsia="zh-CN" w:bidi="ar"/>
              </w:rPr>
              <w:t>开户银行：</w:t>
            </w:r>
            <w:r>
              <w:rPr>
                <w:rFonts w:hint="default" w:ascii="Calibri" w:hAnsi="Calibri" w:eastAsia="宋体" w:cs="Times New Roman"/>
                <w:kern w:val="2"/>
                <w:sz w:val="21"/>
                <w:szCs w:val="24"/>
                <w:bdr w:val="none" w:color="auto" w:sz="0" w:space="0"/>
                <w:lang w:val="en-US" w:eastAsia="zh-CN" w:bidi="ar"/>
              </w:rPr>
              <w:t xml:space="preserve">                    </w:t>
            </w:r>
            <w:r>
              <w:rPr>
                <w:rFonts w:hint="eastAsia" w:ascii="Calibri" w:hAnsi="Calibri" w:eastAsia="宋体" w:cs="宋体"/>
                <w:kern w:val="2"/>
                <w:sz w:val="21"/>
                <w:szCs w:val="24"/>
                <w:bdr w:val="none" w:color="auto" w:sz="0" w:space="0"/>
                <w:lang w:val="en-US" w:eastAsia="zh-CN" w:bidi="ar"/>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7" w:hRule="atLeast"/>
        </w:trPr>
        <w:tc>
          <w:tcPr>
            <w:tcW w:w="30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营业执照上统一社会信用代码</w:t>
            </w:r>
          </w:p>
        </w:tc>
        <w:tc>
          <w:tcPr>
            <w:tcW w:w="540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日常联系人</w:t>
            </w:r>
          </w:p>
        </w:tc>
        <w:tc>
          <w:tcPr>
            <w:tcW w:w="198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2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联系电话</w:t>
            </w:r>
          </w:p>
        </w:tc>
        <w:tc>
          <w:tcPr>
            <w:tcW w:w="1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2" w:hRule="atLeast"/>
        </w:trPr>
        <w:tc>
          <w:tcPr>
            <w:tcW w:w="21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供应商类型</w:t>
            </w:r>
          </w:p>
        </w:tc>
        <w:tc>
          <w:tcPr>
            <w:tcW w:w="6277"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center"/>
              <w:rPr>
                <w:bdr w:val="none" w:color="auto" w:sz="0" w:space="0"/>
                <w:lang w:val="en-US"/>
              </w:rPr>
            </w:pPr>
            <w:r>
              <w:rPr>
                <w:rFonts w:hint="default" w:ascii="Calibri" w:hAnsi="Calibri" w:eastAsia="Wingdings 2" w:cs="Wingdings 2"/>
                <w:kern w:val="2"/>
                <w:sz w:val="21"/>
                <w:szCs w:val="24"/>
                <w:bdr w:val="none" w:color="auto" w:sz="0" w:space="0"/>
                <w:lang w:val="en-US" w:eastAsia="zh-CN" w:bidi="ar"/>
              </w:rPr>
              <w:sym w:font="Wingdings 2" w:char="00A3"/>
            </w:r>
            <w:r>
              <w:rPr>
                <w:rFonts w:hint="eastAsia" w:ascii="Calibri" w:hAnsi="Calibri" w:eastAsia="宋体" w:cs="宋体"/>
                <w:kern w:val="2"/>
                <w:sz w:val="21"/>
                <w:szCs w:val="24"/>
                <w:bdr w:val="none" w:color="auto" w:sz="0" w:space="0"/>
                <w:lang w:val="en-US" w:eastAsia="zh-CN" w:bidi="ar"/>
              </w:rPr>
              <w:t>国有</w:t>
            </w: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上市</w:t>
            </w:r>
            <w:r>
              <w:rPr>
                <w:rFonts w:hint="default" w:ascii="Calibri" w:hAnsi="Calibri" w:eastAsia="宋体" w:cs="Times New Roman"/>
                <w:kern w:val="2"/>
                <w:sz w:val="21"/>
                <w:szCs w:val="24"/>
                <w:bdr w:val="none" w:color="auto" w:sz="0" w:space="0"/>
                <w:lang w:val="en-US" w:eastAsia="zh-CN" w:bidi="ar"/>
              </w:rPr>
              <w:t xml:space="preserve">          </w:t>
            </w:r>
            <w:r>
              <w:rPr>
                <w:rFonts w:hint="default" w:ascii="Calibri" w:hAnsi="Calibri" w:eastAsia="Wingdings 2" w:cs="Wingdings 2"/>
                <w:kern w:val="2"/>
                <w:sz w:val="21"/>
                <w:szCs w:val="24"/>
                <w:bdr w:val="none" w:color="auto" w:sz="0" w:space="0"/>
                <w:lang w:val="en-US" w:eastAsia="zh-CN" w:bidi="ar"/>
              </w:rPr>
              <w:sym w:font="Wingdings 2" w:char="00A3"/>
            </w:r>
            <w:r>
              <w:rPr>
                <w:rFonts w:hint="eastAsia" w:ascii="Calibri" w:hAnsi="Calibri" w:eastAsia="宋体" w:cs="宋体"/>
                <w:kern w:val="2"/>
                <w:sz w:val="21"/>
                <w:szCs w:val="24"/>
                <w:bdr w:val="none" w:color="auto" w:sz="0" w:space="0"/>
                <w:lang w:val="en-US" w:eastAsia="zh-CN" w:bidi="ar"/>
              </w:rPr>
              <w:t>私营</w:t>
            </w:r>
            <w:r>
              <w:rPr>
                <w:rFonts w:hint="default" w:ascii="Calibri" w:hAnsi="Calibri" w:eastAsia="宋体" w:cs="Times New Roman"/>
                <w:kern w:val="2"/>
                <w:sz w:val="21"/>
                <w:szCs w:val="24"/>
                <w:bdr w:val="none" w:color="auto" w:sz="0" w:space="0"/>
                <w:lang w:val="en-US" w:eastAsia="zh-CN" w:bidi="ar"/>
              </w:rPr>
              <w:t xml:space="preserve">          </w:t>
            </w:r>
            <w:r>
              <w:rPr>
                <w:rFonts w:hint="default" w:ascii="Calibri" w:hAnsi="Calibri" w:eastAsia="Wingdings 2" w:cs="Wingdings 2"/>
                <w:kern w:val="2"/>
                <w:sz w:val="21"/>
                <w:szCs w:val="24"/>
                <w:bdr w:val="none" w:color="auto" w:sz="0" w:space="0"/>
                <w:lang w:val="en-US" w:eastAsia="zh-CN" w:bidi="ar"/>
              </w:rPr>
              <w:sym w:font="Wingdings 2" w:char="00A3"/>
            </w:r>
            <w:r>
              <w:rPr>
                <w:rFonts w:hint="eastAsia" w:ascii="Calibri" w:hAnsi="Calibri" w:eastAsia="宋体" w:cs="宋体"/>
                <w:kern w:val="2"/>
                <w:sz w:val="21"/>
                <w:szCs w:val="24"/>
                <w:bdr w:val="none" w:color="auto" w:sz="0" w:space="0"/>
                <w:lang w:val="en-US" w:eastAsia="zh-CN" w:bidi="ar"/>
              </w:rPr>
              <w:t>混合制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30" w:hRule="atLeast"/>
        </w:trPr>
        <w:tc>
          <w:tcPr>
            <w:tcW w:w="8461"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r>
              <w:rPr>
                <w:rFonts w:hint="eastAsia" w:ascii="Calibri" w:hAnsi="Calibri" w:eastAsia="宋体" w:cs="宋体"/>
                <w:kern w:val="2"/>
                <w:sz w:val="21"/>
                <w:szCs w:val="24"/>
                <w:bdr w:val="none" w:color="auto" w:sz="0" w:space="0"/>
                <w:lang w:val="en-US" w:eastAsia="zh-CN" w:bidi="ar"/>
              </w:rPr>
              <w:t>简述售后服务内容：</w:t>
            </w: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69" w:hRule="atLeast"/>
        </w:trPr>
        <w:tc>
          <w:tcPr>
            <w:tcW w:w="8461"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r>
              <w:rPr>
                <w:rFonts w:hint="eastAsia" w:ascii="Calibri" w:hAnsi="Calibri" w:eastAsia="宋体" w:cs="宋体"/>
                <w:kern w:val="2"/>
                <w:sz w:val="21"/>
                <w:szCs w:val="24"/>
                <w:bdr w:val="none" w:color="auto" w:sz="0" w:space="0"/>
                <w:lang w:val="en-US" w:eastAsia="zh-CN" w:bidi="ar"/>
              </w:rPr>
              <w:t>简述近两年业绩：</w:t>
            </w: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p>
            <w:pPr>
              <w:keepNext w:val="0"/>
              <w:keepLines w:val="0"/>
              <w:widowControl w:val="0"/>
              <w:suppressLineNumbers w:val="0"/>
              <w:spacing w:before="0" w:beforeAutospacing="0" w:after="0" w:afterAutospacing="0"/>
              <w:ind w:left="0" w:right="0"/>
              <w:jc w:val="both"/>
              <w:rPr>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8461"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bdr w:val="none" w:color="auto" w:sz="0" w:space="0"/>
                <w:lang w:val="en-US"/>
              </w:rPr>
            </w:pPr>
            <w:r>
              <w:rPr>
                <w:rFonts w:hint="eastAsia" w:ascii="Calibri" w:hAnsi="Calibri" w:eastAsia="宋体" w:cs="宋体"/>
                <w:kern w:val="2"/>
                <w:sz w:val="21"/>
                <w:szCs w:val="24"/>
                <w:bdr w:val="none" w:color="auto" w:sz="0" w:space="0"/>
                <w:lang w:val="en-US" w:eastAsia="zh-CN" w:bidi="ar"/>
              </w:rPr>
              <w:t>注：</w:t>
            </w:r>
            <w:r>
              <w:rPr>
                <w:rFonts w:hint="eastAsia" w:ascii="宋体" w:hAnsi="宋体" w:eastAsia="宋体" w:cs="宋体"/>
                <w:kern w:val="2"/>
                <w:sz w:val="21"/>
                <w:szCs w:val="24"/>
                <w:bdr w:val="none" w:color="auto" w:sz="0" w:space="0"/>
                <w:lang w:val="en-US" w:eastAsia="zh-CN" w:bidi="ar"/>
              </w:rPr>
              <w:t>1</w:t>
            </w:r>
            <w:r>
              <w:rPr>
                <w:rFonts w:hint="default" w:ascii="Calibri" w:hAnsi="Calibri" w:eastAsia="宋体" w:cs="Times New Roman"/>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加</w:t>
            </w:r>
            <w:r>
              <w:rPr>
                <w:rFonts w:hint="eastAsia" w:ascii="宋体" w:hAnsi="宋体" w:eastAsia="宋体" w:cs="宋体"/>
                <w:kern w:val="2"/>
                <w:sz w:val="21"/>
                <w:szCs w:val="24"/>
                <w:bdr w:val="none" w:color="auto" w:sz="0" w:space="0"/>
                <w:lang w:val="en-US" w:eastAsia="zh-CN" w:bidi="ar"/>
              </w:rPr>
              <w:t>“*”</w:t>
            </w:r>
            <w:r>
              <w:rPr>
                <w:rFonts w:hint="eastAsia" w:ascii="Calibri" w:hAnsi="Calibri" w:eastAsia="宋体" w:cs="宋体"/>
                <w:kern w:val="2"/>
                <w:sz w:val="21"/>
                <w:szCs w:val="24"/>
                <w:bdr w:val="none" w:color="auto" w:sz="0" w:space="0"/>
                <w:lang w:val="en-US" w:eastAsia="zh-CN" w:bidi="ar"/>
              </w:rPr>
              <w:t>的为必填项；</w:t>
            </w:r>
          </w:p>
          <w:p>
            <w:pPr>
              <w:keepNext w:val="0"/>
              <w:keepLines w:val="0"/>
              <w:widowControl w:val="0"/>
              <w:numPr>
                <w:ilvl w:val="0"/>
                <w:numId w:val="1"/>
              </w:numPr>
              <w:suppressLineNumbers w:val="0"/>
              <w:spacing w:before="0" w:beforeAutospacing="0" w:after="0" w:afterAutospacing="0"/>
              <w:ind w:left="0" w:right="0" w:firstLine="420" w:firstLineChars="200"/>
              <w:jc w:val="both"/>
              <w:rPr>
                <w:bdr w:val="none" w:color="auto" w:sz="0" w:space="0"/>
                <w:lang w:val="en-US"/>
              </w:rPr>
            </w:pPr>
            <w:r>
              <w:rPr>
                <w:rFonts w:hint="eastAsia" w:ascii="Calibri" w:hAnsi="Calibri" w:eastAsia="宋体" w:cs="宋体"/>
                <w:kern w:val="2"/>
                <w:sz w:val="21"/>
                <w:szCs w:val="24"/>
                <w:bdr w:val="none" w:color="auto" w:sz="0" w:space="0"/>
                <w:lang w:val="en-US" w:eastAsia="zh-CN" w:bidi="ar"/>
              </w:rPr>
              <w:t>各供应商应确保填报资料真实准确，并负相关法律责任；</w:t>
            </w:r>
          </w:p>
          <w:p>
            <w:pPr>
              <w:keepNext w:val="0"/>
              <w:keepLines w:val="0"/>
              <w:widowControl w:val="0"/>
              <w:numPr>
                <w:ilvl w:val="0"/>
                <w:numId w:val="1"/>
              </w:numPr>
              <w:suppressLineNumbers w:val="0"/>
              <w:spacing w:before="0" w:beforeAutospacing="0" w:after="0" w:afterAutospacing="0"/>
              <w:ind w:left="0" w:right="0" w:firstLine="420" w:firstLineChars="200"/>
              <w:jc w:val="both"/>
              <w:rPr>
                <w:bdr w:val="none" w:color="auto" w:sz="0" w:space="0"/>
                <w:lang w:val="en-US"/>
              </w:rPr>
            </w:pPr>
            <w:r>
              <w:rPr>
                <w:rFonts w:hint="eastAsia" w:ascii="宋体" w:hAnsi="宋体" w:eastAsia="宋体" w:cs="宋体"/>
                <w:kern w:val="2"/>
                <w:sz w:val="21"/>
                <w:szCs w:val="21"/>
                <w:bdr w:val="none" w:color="auto" w:sz="0" w:space="0"/>
                <w:lang w:val="en-US" w:eastAsia="zh-CN" w:bidi="ar"/>
              </w:rPr>
              <w:t>同意严格执行物流公司《供应商关系管理办法（试行）》及配套企业标准，申请加入供应商库。</w:t>
            </w:r>
          </w:p>
        </w:tc>
      </w:tr>
    </w:tbl>
    <w:p>
      <w:pPr>
        <w:pStyle w:val="2"/>
        <w:widowControl/>
        <w:spacing w:after="57" w:afterAutospacing="0" w:line="360" w:lineRule="auto"/>
        <w:rPr>
          <w:rFonts w:hint="eastAsia" w:ascii="宋体" w:hAnsi="宋体" w:eastAsia="宋体" w:cs="宋体"/>
          <w:szCs w:val="21"/>
          <w:lang w:val="en-US"/>
        </w:rPr>
      </w:pPr>
    </w:p>
    <w:p>
      <w:pPr>
        <w:pStyle w:val="2"/>
        <w:widowControl/>
        <w:spacing w:after="57" w:afterAutospacing="0" w:line="360" w:lineRule="auto"/>
        <w:jc w:val="right"/>
        <w:rPr>
          <w:rFonts w:hint="eastAsia" w:ascii="宋体" w:hAnsi="宋体" w:eastAsia="宋体" w:cs="宋体"/>
          <w:szCs w:val="21"/>
          <w:lang w:val="en-US"/>
        </w:rPr>
      </w:pPr>
      <w:r>
        <w:rPr>
          <w:rFonts w:hint="eastAsia" w:ascii="宋体" w:hAnsi="宋体" w:eastAsia="宋体" w:cs="宋体"/>
          <w:szCs w:val="21"/>
          <w:lang w:eastAsia="zh-CN"/>
        </w:rPr>
        <w:t>申请单位：</w:t>
      </w:r>
      <w:r>
        <w:rPr>
          <w:rFonts w:hint="eastAsia" w:ascii="宋体" w:hAnsi="宋体" w:eastAsia="宋体" w:cs="宋体"/>
          <w:szCs w:val="21"/>
          <w:lang w:val="en-US"/>
        </w:rPr>
        <w:t>______________________</w:t>
      </w:r>
    </w:p>
    <w:p>
      <w:pPr>
        <w:pStyle w:val="2"/>
        <w:widowControl/>
        <w:spacing w:after="57" w:afterAutospacing="0" w:line="360" w:lineRule="auto"/>
        <w:jc w:val="right"/>
        <w:rPr>
          <w:rFonts w:hint="eastAsia" w:ascii="宋体" w:hAnsi="宋体" w:eastAsia="宋体" w:cs="宋体"/>
          <w:szCs w:val="21"/>
          <w:lang w:val="en-US"/>
        </w:rPr>
      </w:pPr>
      <w:r>
        <w:rPr>
          <w:rFonts w:hint="eastAsia" w:ascii="宋体" w:hAnsi="宋体" w:eastAsia="宋体" w:cs="宋体"/>
          <w:szCs w:val="21"/>
          <w:lang w:eastAsia="zh-CN"/>
        </w:rPr>
        <w:t>法定代表人或授权委托人（签字）：</w:t>
      </w:r>
      <w:r>
        <w:rPr>
          <w:rFonts w:hint="eastAsia" w:ascii="宋体" w:hAnsi="宋体" w:eastAsia="宋体" w:cs="宋体"/>
          <w:szCs w:val="21"/>
          <w:lang w:val="en-US"/>
        </w:rPr>
        <w:t>_____________</w:t>
      </w:r>
    </w:p>
    <w:p>
      <w:pPr>
        <w:pStyle w:val="2"/>
        <w:widowControl/>
        <w:spacing w:after="57" w:afterAutospacing="0" w:line="360" w:lineRule="auto"/>
        <w:jc w:val="right"/>
        <w:rPr>
          <w:szCs w:val="21"/>
          <w:lang w:val="en-US"/>
        </w:rPr>
      </w:pPr>
      <w:r>
        <w:rPr>
          <w:rFonts w:hint="eastAsia" w:ascii="宋体" w:hAnsi="宋体" w:eastAsia="宋体" w:cs="宋体"/>
          <w:szCs w:val="21"/>
          <w:lang w:eastAsia="zh-CN"/>
        </w:rPr>
        <w:t>公司签章：</w:t>
      </w:r>
      <w:r>
        <w:rPr>
          <w:rFonts w:hint="eastAsia" w:ascii="宋体" w:hAnsi="宋体" w:eastAsia="宋体" w:cs="宋体"/>
          <w:szCs w:val="21"/>
          <w:lang w:val="en-US"/>
        </w:rPr>
        <w:t>______________________</w:t>
      </w:r>
    </w:p>
    <w:p>
      <w:pPr>
        <w:keepNext w:val="0"/>
        <w:keepLines w:val="0"/>
        <w:widowControl w:val="0"/>
        <w:suppressLineNumbers w:val="0"/>
        <w:spacing w:before="0" w:beforeAutospacing="0" w:after="0" w:afterAutospacing="0"/>
        <w:ind w:left="0" w:right="0"/>
        <w:jc w:val="right"/>
        <w:rPr>
          <w:szCs w:val="21"/>
          <w:lang w:val="en-US"/>
        </w:rPr>
      </w:pPr>
      <w:r>
        <w:rPr>
          <w:rFonts w:hint="eastAsia" w:ascii="Calibri" w:hAnsi="Calibri" w:eastAsia="宋体" w:cs="宋体"/>
          <w:kern w:val="2"/>
          <w:sz w:val="21"/>
          <w:szCs w:val="21"/>
          <w:lang w:val="en-US" w:eastAsia="zh-CN" w:bidi="ar"/>
        </w:rPr>
        <w:t>年</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月</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pPr>
        <w:pStyle w:val="2"/>
        <w:widowControl/>
        <w:spacing w:after="57" w:afterAutospacing="0"/>
        <w:jc w:val="center"/>
        <w:rPr>
          <w:rFonts w:hint="eastAsia" w:ascii="方正小标宋简体" w:hAnsi="宋体" w:eastAsia="方正小标宋简体" w:cs="宋体"/>
          <w:sz w:val="40"/>
          <w:szCs w:val="40"/>
          <w:lang w:val="en-US"/>
        </w:rPr>
      </w:pPr>
      <w:r>
        <w:rPr>
          <w:rFonts w:hint="eastAsia" w:ascii="方正小标宋简体" w:hAnsi="宋体" w:eastAsia="方正小标宋简体" w:cs="宋体"/>
          <w:sz w:val="40"/>
          <w:szCs w:val="40"/>
          <w:lang w:eastAsia="zh-CN"/>
        </w:rPr>
        <w:t>四川交投物流有限公司供应商承诺函</w:t>
      </w:r>
    </w:p>
    <w:p>
      <w:pPr>
        <w:pStyle w:val="2"/>
        <w:widowControl/>
        <w:spacing w:after="57" w:afterAutospacing="0"/>
        <w:jc w:val="center"/>
        <w:rPr>
          <w:rFonts w:hint="eastAsia" w:ascii="方正小标宋简体" w:hAnsi="宋体" w:eastAsia="方正小标宋简体" w:cs="宋体"/>
          <w:sz w:val="40"/>
          <w:szCs w:val="40"/>
          <w:lang w:val="en-US"/>
        </w:rPr>
      </w:pPr>
    </w:p>
    <w:p>
      <w:pPr>
        <w:pStyle w:val="2"/>
        <w:widowControl/>
        <w:spacing w:after="0" w:afterAutospacing="0" w:line="560" w:lineRule="exact"/>
        <w:rPr>
          <w:rFonts w:hint="eastAsia" w:ascii="仿宋_GB2312" w:hAnsi="宋体" w:eastAsia="仿宋_GB2312" w:cs="宋体"/>
          <w:szCs w:val="21"/>
          <w:lang w:val="en-US"/>
        </w:rPr>
      </w:pPr>
      <w:r>
        <w:rPr>
          <w:rFonts w:hint="eastAsia" w:ascii="仿宋_GB2312" w:hAnsi="宋体" w:eastAsia="仿宋_GB2312" w:cs="宋体"/>
          <w:szCs w:val="21"/>
          <w:lang w:eastAsia="zh-CN"/>
        </w:rPr>
        <w:t>四川交投物流有限公司：</w:t>
      </w:r>
    </w:p>
    <w:p>
      <w:pPr>
        <w:pStyle w:val="2"/>
        <w:widowControl/>
        <w:spacing w:after="0" w:afterAutospacing="0" w:line="560" w:lineRule="exact"/>
        <w:ind w:lef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eastAsia="zh-CN"/>
        </w:rPr>
        <w:t>我公司自愿为贵公司及子公司提供物资运输及相关技术和售后服务，并做如下承诺：</w:t>
      </w:r>
    </w:p>
    <w:p>
      <w:pPr>
        <w:pStyle w:val="2"/>
        <w:widowControl/>
        <w:numPr>
          <w:ilvl w:val="0"/>
          <w:numId w:val="2"/>
        </w:numPr>
        <w:spacing w:before="0" w:beforeAutospacing="0" w:after="0" w:afterAutospacing="0" w:line="560" w:lineRule="exact"/>
        <w:ind w:left="0" w:righ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eastAsia="zh-CN"/>
        </w:rPr>
        <w:t>接受并积极配合贵公司及子公司为准入资格所做的一切核实的调查、考察工作，并保证在贵公司及子公司批准的准入范围进行合法的经营活动；</w:t>
      </w:r>
    </w:p>
    <w:p>
      <w:pPr>
        <w:pStyle w:val="2"/>
        <w:widowControl/>
        <w:numPr>
          <w:ilvl w:val="0"/>
          <w:numId w:val="2"/>
        </w:numPr>
        <w:spacing w:before="0" w:beforeAutospacing="0" w:after="0" w:afterAutospacing="0" w:line="560" w:lineRule="exact"/>
        <w:ind w:left="0" w:righ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eastAsia="zh-CN"/>
        </w:rPr>
        <w:t>接受并积极配合贵公司及子公司为保证运输服务质量而展开的监督活动；</w:t>
      </w:r>
    </w:p>
    <w:p>
      <w:pPr>
        <w:pStyle w:val="2"/>
        <w:widowControl/>
        <w:numPr>
          <w:ilvl w:val="0"/>
          <w:numId w:val="2"/>
        </w:numPr>
        <w:spacing w:before="0" w:beforeAutospacing="0" w:after="0" w:afterAutospacing="0" w:line="560" w:lineRule="exact"/>
        <w:ind w:left="0" w:righ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eastAsia="zh-CN"/>
        </w:rPr>
        <w:t>对承运货物的安全性负责，并承担因运输安全造成贵公司及子公司的经济损失；</w:t>
      </w:r>
    </w:p>
    <w:p>
      <w:pPr>
        <w:pStyle w:val="2"/>
        <w:widowControl/>
        <w:numPr>
          <w:ilvl w:val="0"/>
          <w:numId w:val="2"/>
        </w:numPr>
        <w:spacing w:before="0" w:beforeAutospacing="0" w:after="0" w:afterAutospacing="0" w:line="560" w:lineRule="exact"/>
        <w:ind w:left="0" w:righ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eastAsia="zh-CN"/>
        </w:rPr>
        <w:t>遵守贵公司及子公司关于供应商管理的相关规定，贵公司及子公司有权随时对我公司经营状况、资质、能力等进行必要的考察、核实。我公司经过考察和考核后如不具备相关的资质和能力，贵公司及子公司有权取消准入资格；</w:t>
      </w:r>
    </w:p>
    <w:p>
      <w:pPr>
        <w:pStyle w:val="2"/>
        <w:widowControl/>
        <w:numPr>
          <w:ilvl w:val="0"/>
          <w:numId w:val="2"/>
        </w:numPr>
        <w:spacing w:before="0" w:beforeAutospacing="0" w:after="0" w:afterAutospacing="0" w:line="560" w:lineRule="exact"/>
        <w:ind w:left="0" w:righ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eastAsia="zh-CN"/>
        </w:rPr>
        <w:t>我公司承诺遵守国家相关法律法规，在商务活动中遵守职业道德，不以任何形式和理由向贵公司及子公司员工提供回扣、礼金礼券和贵重物品等不正当行为，也不为贵公司及子公司员工提供高档娱乐场所的消费娱乐活动。如贵公司及子公司发现我公司以不正当竞争手段拉拢和贿赂贵公司及子公司员工，一经查实，我公司接受贵公司及子公司所采取的相应处罚；</w:t>
      </w:r>
    </w:p>
    <w:p>
      <w:pPr>
        <w:pStyle w:val="2"/>
        <w:widowControl/>
        <w:numPr>
          <w:ilvl w:val="0"/>
          <w:numId w:val="2"/>
        </w:numPr>
        <w:spacing w:before="0" w:beforeAutospacing="0" w:after="0" w:afterAutospacing="0" w:line="560" w:lineRule="exact"/>
        <w:ind w:left="0" w:right="0" w:firstLine="420" w:firstLineChars="200"/>
        <w:rPr>
          <w:rFonts w:hint="eastAsia" w:ascii="仿宋_GB2312" w:hAnsi="宋体" w:eastAsia="仿宋_GB2312" w:cs="宋体"/>
          <w:szCs w:val="21"/>
          <w:lang w:val="en-US"/>
        </w:rPr>
      </w:pPr>
      <w:r>
        <w:rPr>
          <w:rFonts w:hint="eastAsia" w:ascii="仿宋_GB2312" w:hAnsi="宋体" w:eastAsia="仿宋_GB2312" w:cs="宋体"/>
          <w:szCs w:val="21"/>
          <w:lang w:eastAsia="zh-CN"/>
        </w:rPr>
        <w:t>我公司承诺按时参加相关会议，履行贵公司及子公司供应商准入的相关责任。</w:t>
      </w:r>
    </w:p>
    <w:p>
      <w:pPr>
        <w:pStyle w:val="2"/>
        <w:widowControl/>
        <w:spacing w:after="0" w:afterAutospacing="0"/>
        <w:rPr>
          <w:rFonts w:hint="eastAsia" w:ascii="仿宋_GB2312" w:hAnsi="宋体" w:eastAsia="仿宋_GB2312" w:cs="宋体"/>
          <w:szCs w:val="21"/>
          <w:lang w:val="en-US"/>
        </w:rPr>
      </w:pPr>
    </w:p>
    <w:p>
      <w:pPr>
        <w:pStyle w:val="2"/>
        <w:widowControl/>
        <w:spacing w:after="0" w:afterAutospacing="0"/>
        <w:rPr>
          <w:rFonts w:hint="eastAsia" w:ascii="仿宋_GB2312" w:hAnsi="宋体" w:eastAsia="仿宋_GB2312" w:cs="宋体"/>
          <w:szCs w:val="21"/>
          <w:lang w:val="en-US"/>
        </w:rPr>
      </w:pPr>
    </w:p>
    <w:p>
      <w:pPr>
        <w:pStyle w:val="2"/>
        <w:widowControl/>
        <w:spacing w:after="0" w:afterAutospacing="0" w:line="360" w:lineRule="auto"/>
        <w:jc w:val="right"/>
        <w:rPr>
          <w:rFonts w:hint="eastAsia" w:ascii="仿宋_GB2312" w:hAnsi="宋体" w:eastAsia="仿宋_GB2312" w:cs="宋体"/>
          <w:szCs w:val="21"/>
          <w:lang w:val="en-US"/>
        </w:rPr>
      </w:pPr>
      <w:r>
        <w:rPr>
          <w:rFonts w:hint="eastAsia" w:ascii="仿宋_GB2312" w:hAnsi="宋体" w:eastAsia="仿宋_GB2312" w:cs="宋体"/>
          <w:szCs w:val="21"/>
          <w:lang w:eastAsia="zh-CN"/>
        </w:rPr>
        <w:t>承诺单位：</w:t>
      </w:r>
      <w:r>
        <w:rPr>
          <w:rFonts w:hint="eastAsia" w:ascii="仿宋_GB2312" w:hAnsi="宋体" w:eastAsia="仿宋_GB2312" w:cs="宋体"/>
          <w:szCs w:val="21"/>
          <w:lang w:val="en-US"/>
        </w:rPr>
        <w:t>______________________</w:t>
      </w:r>
    </w:p>
    <w:p>
      <w:pPr>
        <w:pStyle w:val="2"/>
        <w:widowControl/>
        <w:spacing w:after="0" w:afterAutospacing="0" w:line="360" w:lineRule="auto"/>
        <w:jc w:val="right"/>
        <w:rPr>
          <w:rFonts w:hint="eastAsia" w:ascii="仿宋_GB2312" w:hAnsi="宋体" w:eastAsia="仿宋_GB2312" w:cs="宋体"/>
          <w:szCs w:val="21"/>
          <w:lang w:val="en-US"/>
        </w:rPr>
      </w:pPr>
      <w:r>
        <w:rPr>
          <w:rFonts w:hint="eastAsia" w:ascii="仿宋_GB2312" w:hAnsi="宋体" w:eastAsia="仿宋_GB2312" w:cs="宋体"/>
          <w:szCs w:val="21"/>
          <w:lang w:eastAsia="zh-CN"/>
        </w:rPr>
        <w:t>法定代表人或授权委托人（签字）：</w:t>
      </w:r>
      <w:r>
        <w:rPr>
          <w:rFonts w:hint="eastAsia" w:ascii="仿宋_GB2312" w:hAnsi="宋体" w:eastAsia="仿宋_GB2312" w:cs="宋体"/>
          <w:szCs w:val="21"/>
          <w:lang w:val="en-US"/>
        </w:rPr>
        <w:t>_____________</w:t>
      </w:r>
    </w:p>
    <w:p>
      <w:pPr>
        <w:pStyle w:val="2"/>
        <w:widowControl/>
        <w:spacing w:after="0" w:afterAutospacing="0" w:line="360" w:lineRule="auto"/>
        <w:jc w:val="right"/>
        <w:rPr>
          <w:rFonts w:hint="eastAsia" w:ascii="仿宋_GB2312" w:eastAsia="仿宋_GB2312" w:cs="仿宋_GB2312"/>
          <w:szCs w:val="21"/>
          <w:lang w:val="en-US"/>
        </w:rPr>
      </w:pPr>
      <w:r>
        <w:rPr>
          <w:rFonts w:hint="eastAsia" w:ascii="仿宋_GB2312" w:hAnsi="宋体" w:eastAsia="仿宋_GB2312" w:cs="宋体"/>
          <w:szCs w:val="21"/>
          <w:lang w:eastAsia="zh-CN"/>
        </w:rPr>
        <w:t>公司签章：</w:t>
      </w:r>
      <w:r>
        <w:rPr>
          <w:rFonts w:hint="eastAsia" w:ascii="仿宋_GB2312" w:hAnsi="宋体" w:eastAsia="仿宋_GB2312" w:cs="宋体"/>
          <w:szCs w:val="21"/>
          <w:lang w:val="en-US"/>
        </w:rPr>
        <w:t>______________________</w:t>
      </w:r>
    </w:p>
    <w:p>
      <w:pPr>
        <w:keepNext w:val="0"/>
        <w:keepLines w:val="0"/>
        <w:widowControl w:val="0"/>
        <w:suppressLineNumbers w:val="0"/>
        <w:spacing w:before="0" w:beforeAutospacing="0" w:after="0" w:afterAutospacing="0"/>
        <w:ind w:left="0" w:right="0"/>
        <w:jc w:val="right"/>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年     月     日</w:t>
      </w:r>
    </w:p>
    <w:p>
      <w:pPr>
        <w:keepNext w:val="0"/>
        <w:keepLines w:val="0"/>
        <w:widowControl w:val="0"/>
        <w:suppressLineNumbers w:val="0"/>
        <w:spacing w:before="0" w:beforeAutospacing="0" w:after="0" w:afterAutospacing="0"/>
        <w:ind w:left="0" w:right="0"/>
        <w:jc w:val="right"/>
        <w:rPr>
          <w:rFonts w:hint="eastAsia" w:ascii="仿宋_GB2312" w:eastAsia="仿宋_GB2312" w:cs="仿宋_GB2312"/>
          <w:szCs w:val="21"/>
          <w:lang w:val="en-US"/>
        </w:rPr>
      </w:pPr>
      <w:r>
        <w:rPr>
          <w:rFonts w:hint="eastAsia" w:ascii="仿宋_GB2312" w:hAnsi="Calibri" w:eastAsia="仿宋_GB2312" w:cs="Times New Roman"/>
          <w:kern w:val="2"/>
          <w:sz w:val="21"/>
          <w:szCs w:val="21"/>
          <w:lang w:val="en-US" w:eastAsia="zh-CN" w:bidi="ar"/>
        </w:rPr>
        <w:br w:type="page"/>
      </w:r>
    </w:p>
    <w:p>
      <w:pPr>
        <w:pStyle w:val="2"/>
        <w:widowControl/>
        <w:spacing w:after="57" w:afterAutospacing="0"/>
        <w:jc w:val="center"/>
        <w:rPr>
          <w:rFonts w:hint="eastAsia" w:ascii="方正小标宋简体" w:hAnsi="宋体" w:eastAsia="方正小标宋简体" w:cs="方正小标宋简体"/>
          <w:sz w:val="40"/>
          <w:szCs w:val="40"/>
          <w:lang w:val="en-US"/>
        </w:rPr>
      </w:pPr>
      <w:r>
        <w:rPr>
          <w:rFonts w:hint="eastAsia" w:ascii="方正小标宋简体" w:hAnsi="宋体" w:eastAsia="方正小标宋简体" w:cs="方正小标宋简体"/>
          <w:sz w:val="40"/>
          <w:szCs w:val="40"/>
          <w:lang w:eastAsia="zh-CN"/>
        </w:rPr>
        <w:t>运输供应商入库协议书</w:t>
      </w: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甲方：四川交投物流有限公司</w:t>
      </w: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乙方：</w:t>
      </w: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为明确运输供应商责任，确保运输满足公司需要，保障公司生产经营的顺利进行，经甲、乙双方达成以下协议。</w:t>
      </w: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第一条 乙方接受并积极配合甲方为准入资格所做的一切核实的调查、考察工作，并保证在甲方批准的准入范围进行合法的经营活动；</w:t>
      </w: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第二条 乙方接受并积极配合甲方为保证运输服务质量而展开的监督活动；</w:t>
      </w: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第三条 甲方招标信息、运输信息以通知形式及时反馈给乙方；</w:t>
      </w: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第四条 乙方遵守甲方关于供应商管理的相关规定，甲方有权随时对乙方经营状况、资质、能力等进行必要的考察、核实。乙方经过考察和考核后如不具备相关的资质和能力，甲方有权取消准入资格；</w:t>
      </w: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第五条 运输供应商车辆车身张贴甲方统一标识要求：</w:t>
      </w:r>
    </w:p>
    <w:p>
      <w:pPr>
        <w:pStyle w:val="2"/>
        <w:widowControl/>
        <w:numPr>
          <w:ilvl w:val="0"/>
          <w:numId w:val="3"/>
        </w:numPr>
        <w:spacing w:before="0" w:beforeAutospacing="0" w:after="0" w:afterAutospacing="0" w:line="600" w:lineRule="exact"/>
        <w:ind w:left="0" w:righ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乙方入库后合作车辆应当在甲方处登记，乙方入库登记的车辆需按甲方统一要求喷绘或悬挂甲方统一设计的标识。除登记的车辆外，乙方不得使用带有甲方名称的任何喷绘、标识等。</w:t>
      </w:r>
    </w:p>
    <w:p>
      <w:pPr>
        <w:pStyle w:val="2"/>
        <w:widowControl/>
        <w:numPr>
          <w:ilvl w:val="0"/>
          <w:numId w:val="3"/>
        </w:numPr>
        <w:spacing w:before="0" w:beforeAutospacing="0" w:after="0" w:afterAutospacing="0" w:line="600" w:lineRule="exact"/>
        <w:ind w:left="0" w:righ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乙方在使用带有甲方标识的车辆时，凡发生的违章、违纪行为以及其他违法行为引起的法律纠纷，由乙方全面负责，均与车身车体标识无任何责任；若乙方有恶意诋毁甲方及甲方标识的行为，由此造成的任何社会负面影响及民事责任由乙方承担。</w:t>
      </w:r>
    </w:p>
    <w:p>
      <w:pPr>
        <w:pStyle w:val="2"/>
        <w:widowControl/>
        <w:numPr>
          <w:ilvl w:val="0"/>
          <w:numId w:val="3"/>
        </w:numPr>
        <w:spacing w:before="0" w:beforeAutospacing="0" w:after="0" w:afterAutospacing="0" w:line="600" w:lineRule="exact"/>
        <w:ind w:left="0" w:righ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乙方合作车辆的车体标识，仅作为双方合作经营的社会形象宣传，相应的宣传标识的悬挂不视为该车辆代表甲方公司，乙方不得将宣传标识用作其他任何的用途，乙方不得使用甲方名义对外开展经济活动。因乙方使用本协议约定车辆或擅自使用甲方名义产生的法律责任，与甲方无关，相应的责任均由乙方自行承担。</w:t>
      </w:r>
    </w:p>
    <w:p>
      <w:pPr>
        <w:pStyle w:val="2"/>
        <w:widowControl/>
        <w:numPr>
          <w:ilvl w:val="0"/>
          <w:numId w:val="3"/>
        </w:numPr>
        <w:spacing w:before="0" w:beforeAutospacing="0" w:after="0" w:afterAutospacing="0" w:line="600" w:lineRule="exact"/>
        <w:ind w:left="0" w:righ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若乙方违反上述约定，甲方有权终止合同，乙方应承担违约责任，违约金为人民币</w:t>
      </w:r>
      <w:r>
        <w:rPr>
          <w:rFonts w:hint="eastAsia" w:ascii="仿宋_GB2312" w:hAnsi="仿宋_GB2312" w:eastAsia="仿宋_GB2312" w:cs="仿宋_GB2312"/>
          <w:color w:val="000000"/>
          <w:sz w:val="32"/>
          <w:szCs w:val="32"/>
          <w:u w:val="single"/>
          <w:lang w:eastAsia="zh-CN"/>
        </w:rPr>
        <w:t>壹万元整</w:t>
      </w:r>
      <w:r>
        <w:rPr>
          <w:rFonts w:hint="eastAsia" w:ascii="仿宋_GB2312" w:hAnsi="仿宋_GB2312" w:eastAsia="仿宋_GB2312" w:cs="仿宋_GB2312"/>
          <w:color w:val="000000"/>
          <w:sz w:val="32"/>
          <w:szCs w:val="32"/>
          <w:lang w:eastAsia="zh-CN"/>
        </w:rPr>
        <w:t>；给甲方造成不良影响和损失的，乙方应当全额承担由此带来的赔偿责任。</w:t>
      </w:r>
    </w:p>
    <w:p>
      <w:pPr>
        <w:pStyle w:val="2"/>
        <w:widowControl/>
        <w:spacing w:after="0" w:afterAutospacing="0" w:line="600" w:lineRule="exact"/>
        <w:ind w:left="0"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第六条 对甲方提供的各种文件、资料及有关的商业信息予以保密。</w:t>
      </w:r>
    </w:p>
    <w:p>
      <w:pPr>
        <w:pStyle w:val="6"/>
        <w:widowControl/>
        <w:tabs>
          <w:tab w:val="left" w:pos="709"/>
          <w:tab w:val="left" w:pos="993"/>
        </w:tabs>
        <w:spacing w:line="600" w:lineRule="exact"/>
        <w:ind w:left="0" w:firstLine="640" w:firstLineChars="200"/>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sz w:val="32"/>
          <w:szCs w:val="32"/>
          <w:lang w:val="en-US" w:eastAsia="zh-CN"/>
        </w:rPr>
        <w:t xml:space="preserve">第七条 </w:t>
      </w:r>
      <w:r>
        <w:rPr>
          <w:rFonts w:hint="eastAsia" w:ascii="仿宋_GB2312" w:hAnsi="仿宋_GB2312" w:eastAsia="仿宋_GB2312" w:cs="仿宋_GB2312"/>
          <w:kern w:val="2"/>
          <w:sz w:val="32"/>
          <w:szCs w:val="32"/>
          <w:lang w:val="en-US" w:eastAsia="zh-CN"/>
        </w:rPr>
        <w:t>乙方参运的所有车辆必须按照国家有关规定投保保险，若在运输及装卸过程中发生安全事故，一切责任由乙方承担。</w:t>
      </w:r>
    </w:p>
    <w:p>
      <w:pPr>
        <w:pStyle w:val="6"/>
        <w:widowControl/>
        <w:tabs>
          <w:tab w:val="left" w:pos="709"/>
          <w:tab w:val="left" w:pos="993"/>
        </w:tabs>
        <w:spacing w:line="600" w:lineRule="exact"/>
        <w:rPr>
          <w:rFonts w:hint="eastAsia" w:ascii="仿宋" w:hAnsi="仿宋" w:eastAsia="仿宋" w:cs="仿宋"/>
          <w:kern w:val="2"/>
          <w:sz w:val="32"/>
          <w:szCs w:val="32"/>
          <w:lang w:val="en-US"/>
        </w:rPr>
      </w:pPr>
      <w:r>
        <w:rPr>
          <w:rFonts w:hint="eastAsia" w:ascii="仿宋" w:hAnsi="仿宋" w:eastAsia="仿宋" w:cs="仿宋"/>
          <w:kern w:val="2"/>
          <w:sz w:val="32"/>
          <w:szCs w:val="32"/>
          <w:lang w:val="en-US" w:eastAsia="zh-CN"/>
        </w:rPr>
        <w:t>第八条 供应商入库后的服务期限为：</w:t>
      </w:r>
      <w:r>
        <w:rPr>
          <w:rFonts w:hint="eastAsia" w:ascii="仿宋" w:hAnsi="仿宋" w:eastAsia="仿宋" w:cs="仿宋"/>
          <w:kern w:val="2"/>
          <w:sz w:val="32"/>
          <w:szCs w:val="32"/>
          <w:u w:val="single"/>
          <w:lang w:val="en-US"/>
        </w:rPr>
        <w:t xml:space="preserve">             </w:t>
      </w:r>
    </w:p>
    <w:p>
      <w:pPr>
        <w:pStyle w:val="6"/>
        <w:widowControl/>
        <w:tabs>
          <w:tab w:val="left" w:pos="709"/>
          <w:tab w:val="left" w:pos="993"/>
        </w:tabs>
        <w:spacing w:line="600" w:lineRule="exact"/>
        <w:rPr>
          <w:rFonts w:hint="eastAsia" w:ascii="仿宋" w:hAnsi="仿宋" w:eastAsia="仿宋" w:cs="仿宋"/>
          <w:kern w:val="2"/>
          <w:sz w:val="32"/>
          <w:szCs w:val="32"/>
          <w:lang w:val="en-US"/>
        </w:rPr>
      </w:pPr>
      <w:r>
        <w:rPr>
          <w:rFonts w:hint="eastAsia" w:ascii="仿宋" w:hAnsi="仿宋" w:eastAsia="仿宋" w:cs="仿宋"/>
          <w:kern w:val="2"/>
          <w:sz w:val="32"/>
          <w:szCs w:val="32"/>
          <w:lang w:val="en-US" w:eastAsia="zh-CN"/>
        </w:rPr>
        <w:t>第九条 本协议的签订系在供应商入库后明确各方权利与义务，届时如需供应商提供运输服务，甲方通过相应的采购程序后，另行与乙方签署相应的运输协议以明确货物运输要求、交货时间和地点、付款方式等具体内容，本协议的签订不视为甲乙双方建立运输合同关系。</w:t>
      </w:r>
    </w:p>
    <w:p>
      <w:pPr>
        <w:pStyle w:val="6"/>
        <w:widowControl/>
        <w:tabs>
          <w:tab w:val="left" w:pos="709"/>
          <w:tab w:val="left" w:pos="993"/>
        </w:tabs>
        <w:spacing w:line="600" w:lineRule="exact"/>
        <w:rPr>
          <w:rFonts w:hint="eastAsia" w:ascii="仿宋" w:hAnsi="仿宋" w:eastAsia="仿宋" w:cs="仿宋"/>
          <w:kern w:val="2"/>
          <w:sz w:val="32"/>
          <w:szCs w:val="32"/>
          <w:lang w:val="en-US"/>
        </w:rPr>
      </w:pPr>
      <w:r>
        <w:rPr>
          <w:rFonts w:hint="eastAsia" w:ascii="仿宋" w:hAnsi="仿宋" w:eastAsia="仿宋" w:cs="仿宋"/>
          <w:kern w:val="2"/>
          <w:sz w:val="32"/>
          <w:szCs w:val="32"/>
          <w:lang w:val="en-US" w:eastAsia="zh-CN"/>
        </w:rPr>
        <w:t>第十条 本协议一式四份，甲、乙双方各执两份。本协议经双方法定代表人或授权代表签字并加盖公章之日起生效。</w:t>
      </w:r>
    </w:p>
    <w:p>
      <w:pPr>
        <w:pStyle w:val="6"/>
        <w:widowControl/>
        <w:tabs>
          <w:tab w:val="left" w:pos="709"/>
          <w:tab w:val="left" w:pos="993"/>
        </w:tabs>
        <w:spacing w:line="600" w:lineRule="exact"/>
        <w:ind w:left="420" w:leftChars="200" w:firstLine="0"/>
        <w:rPr>
          <w:rFonts w:hint="eastAsia" w:ascii="仿宋" w:hAnsi="仿宋" w:eastAsia="仿宋" w:cs="仿宋"/>
          <w:kern w:val="2"/>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 xml:space="preserve">甲方：四川交投物流有限公司  （盖章）   </w:t>
      </w:r>
      <w:r>
        <w:rPr>
          <w:rFonts w:hint="eastAsia" w:ascii="仿宋_GB2312" w:hAnsi="宋体" w:eastAsia="仿宋_GB2312" w:cs="仿宋_GB2312"/>
          <w:color w:val="000000"/>
          <w:kern w:val="2"/>
          <w:sz w:val="32"/>
          <w:szCs w:val="32"/>
          <w:lang w:val="en-US" w:eastAsia="zh-CN" w:bidi="ar"/>
        </w:rPr>
        <w:tab/>
        <w:t/>
      </w:r>
      <w:r>
        <w:rPr>
          <w:rFonts w:hint="eastAsia" w:ascii="仿宋_GB2312" w:hAnsi="宋体" w:eastAsia="仿宋_GB2312" w:cs="仿宋_GB2312"/>
          <w:color w:val="000000"/>
          <w:kern w:val="2"/>
          <w:sz w:val="32"/>
          <w:szCs w:val="32"/>
          <w:lang w:val="en-US" w:eastAsia="zh-CN" w:bidi="ar"/>
        </w:rPr>
        <w:tab/>
        <w:t/>
      </w:r>
      <w:r>
        <w:rPr>
          <w:rFonts w:hint="eastAsia" w:ascii="仿宋_GB2312" w:hAnsi="宋体" w:eastAsia="仿宋_GB2312" w:cs="仿宋_GB2312"/>
          <w:color w:val="000000"/>
          <w:kern w:val="2"/>
          <w:sz w:val="32"/>
          <w:szCs w:val="32"/>
          <w:lang w:val="en-US" w:eastAsia="zh-CN" w:bidi="ar"/>
        </w:rPr>
        <w:tab/>
        <w:t xml:space="preserve">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 xml:space="preserve">签约日期：年   月   日 </w:t>
      </w:r>
      <w:r>
        <w:rPr>
          <w:rFonts w:hint="eastAsia" w:ascii="仿宋_GB2312" w:hAnsi="宋体" w:eastAsia="仿宋_GB2312" w:cs="仿宋_GB2312"/>
          <w:color w:val="000000"/>
          <w:kern w:val="2"/>
          <w:sz w:val="32"/>
          <w:szCs w:val="32"/>
          <w:lang w:val="en-US" w:eastAsia="zh-CN" w:bidi="ar"/>
        </w:rPr>
        <w:tab/>
        <w:t/>
      </w:r>
      <w:r>
        <w:rPr>
          <w:rFonts w:hint="eastAsia" w:ascii="仿宋_GB2312" w:hAnsi="宋体" w:eastAsia="仿宋_GB2312" w:cs="仿宋_GB2312"/>
          <w:color w:val="000000"/>
          <w:kern w:val="2"/>
          <w:sz w:val="32"/>
          <w:szCs w:val="32"/>
          <w:lang w:val="en-US" w:eastAsia="zh-CN" w:bidi="ar"/>
        </w:rPr>
        <w:tab/>
        <w:t/>
      </w:r>
      <w:r>
        <w:rPr>
          <w:rFonts w:hint="eastAsia" w:ascii="仿宋_GB2312" w:hAnsi="宋体" w:eastAsia="仿宋_GB2312" w:cs="仿宋_GB2312"/>
          <w:color w:val="000000"/>
          <w:kern w:val="2"/>
          <w:sz w:val="32"/>
          <w:szCs w:val="32"/>
          <w:lang w:val="en-US" w:eastAsia="zh-CN" w:bidi="ar"/>
        </w:rPr>
        <w:tab/>
        <w:t xml:space="preserve">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color w:val="000000"/>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 xml:space="preserve">乙方：（盖章）   </w:t>
      </w:r>
      <w:r>
        <w:rPr>
          <w:rFonts w:hint="eastAsia" w:ascii="仿宋_GB2312" w:hAnsi="宋体" w:eastAsia="仿宋_GB2312" w:cs="仿宋_GB2312"/>
          <w:color w:val="000000"/>
          <w:kern w:val="2"/>
          <w:sz w:val="32"/>
          <w:szCs w:val="32"/>
          <w:lang w:val="en-US" w:eastAsia="zh-CN" w:bidi="ar"/>
        </w:rPr>
        <w:tab/>
        <w:t/>
      </w:r>
      <w:r>
        <w:rPr>
          <w:rFonts w:hint="eastAsia" w:ascii="仿宋_GB2312" w:hAnsi="宋体" w:eastAsia="仿宋_GB2312" w:cs="仿宋_GB2312"/>
          <w:color w:val="000000"/>
          <w:kern w:val="2"/>
          <w:sz w:val="32"/>
          <w:szCs w:val="32"/>
          <w:lang w:val="en-US" w:eastAsia="zh-CN" w:bidi="ar"/>
        </w:rPr>
        <w:tab/>
        <w:t/>
      </w:r>
      <w:r>
        <w:rPr>
          <w:rFonts w:hint="eastAsia" w:ascii="仿宋_GB2312" w:hAnsi="宋体" w:eastAsia="仿宋_GB2312" w:cs="仿宋_GB2312"/>
          <w:color w:val="000000"/>
          <w:kern w:val="2"/>
          <w:sz w:val="32"/>
          <w:szCs w:val="32"/>
          <w:lang w:val="en-US" w:eastAsia="zh-CN" w:bidi="ar"/>
        </w:rPr>
        <w:tab/>
        <w:t xml:space="preserve">      </w:t>
      </w:r>
    </w:p>
    <w:p>
      <w:pPr>
        <w:keepNext w:val="0"/>
        <w:keepLines w:val="0"/>
        <w:widowControl w:val="0"/>
        <w:suppressLineNumbers w:val="0"/>
        <w:spacing w:before="0" w:beforeAutospacing="0" w:after="0" w:afterAutospacing="0" w:line="600" w:lineRule="exact"/>
        <w:ind w:left="0" w:right="0"/>
        <w:jc w:val="both"/>
        <w:rPr>
          <w:lang w:val="en-US"/>
        </w:rPr>
      </w:pPr>
      <w:r>
        <w:rPr>
          <w:rFonts w:hint="eastAsia" w:ascii="仿宋_GB2312" w:hAnsi="宋体" w:eastAsia="仿宋_GB2312" w:cs="仿宋_GB2312"/>
          <w:color w:val="000000"/>
          <w:kern w:val="2"/>
          <w:sz w:val="32"/>
          <w:szCs w:val="32"/>
          <w:lang w:val="en-US" w:eastAsia="zh-CN" w:bidi="ar"/>
        </w:rPr>
        <w:t xml:space="preserve">签约日期：年   月   日 </w:t>
      </w:r>
      <w:r>
        <w:rPr>
          <w:rFonts w:hint="eastAsia" w:ascii="仿宋_GB2312" w:hAnsi="宋体" w:eastAsia="仿宋_GB2312" w:cs="仿宋_GB2312"/>
          <w:color w:val="000000"/>
          <w:kern w:val="2"/>
          <w:sz w:val="32"/>
          <w:szCs w:val="32"/>
          <w:lang w:val="en-US" w:eastAsia="zh-CN" w:bidi="ar"/>
        </w:rPr>
        <w:tab/>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right"/>
        <w:rPr>
          <w:rFonts w:hint="eastAsia" w:ascii="仿宋_GB2312" w:eastAsia="仿宋_GB2312" w:cs="仿宋_GB2312"/>
          <w:szCs w:val="21"/>
          <w:lang w:val="en-US"/>
        </w:rPr>
      </w:pPr>
    </w:p>
    <w:p>
      <w:pPr>
        <w:pStyle w:val="3"/>
        <w:keepNext w:val="0"/>
        <w:keepLines w:val="0"/>
        <w:widowControl/>
        <w:suppressLineNumbers w:val="0"/>
        <w:spacing w:line="360" w:lineRule="atLeast"/>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Arial Unicode MS">
    <w:altName w:val="Arial"/>
    <w:panose1 w:val="020B0604020202020204"/>
    <w:charset w:val="00"/>
    <w:family w:val="auto"/>
    <w:pitch w:val="variable"/>
    <w:sig w:usb0="00000003" w:usb1="00000000" w:usb2="00000000" w:usb3="00000000" w:csb0="0000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宋体">
    <w:panose1 w:val="02010600030101010101"/>
    <w:charset w:val="86"/>
    <w:family w:val="auto"/>
    <w:pitch w:val="variable"/>
    <w:sig w:usb0="00000003" w:usb1="288F0000" w:usb2="00000006" w:usb3="00000000" w:csb0="00040001" w:csb1="00000000"/>
  </w:font>
  <w:font w:name="@方正小标宋简体">
    <w:panose1 w:val="02000000000000000000"/>
    <w:charset w:val="86"/>
    <w:family w:val="auto"/>
    <w:pitch w:val="variable"/>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9F6F4"/>
    <w:multiLevelType w:val="multilevel"/>
    <w:tmpl w:val="AA39F6F4"/>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3C1AF0E"/>
    <w:multiLevelType w:val="multilevel"/>
    <w:tmpl w:val="D3C1AF0E"/>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7911790A"/>
    <w:multiLevelType w:val="multilevel"/>
    <w:tmpl w:val="7911790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345C9"/>
    <w:rsid w:val="5283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7"/>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Normal (Web)"/>
    <w:basedOn w:val="1"/>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0"/>
      <w:sz w:val="24"/>
      <w:szCs w:val="24"/>
      <w:lang w:val="en-US" w:eastAsia="zh-CN" w:bidi="ar"/>
    </w:rPr>
  </w:style>
  <w:style w:type="paragraph" w:customStyle="1" w:styleId="6">
    <w:name w:val="自由格式"/>
    <w:basedOn w:val="1"/>
    <w:uiPriority w:val="0"/>
    <w:pPr>
      <w:keepNext w:val="0"/>
      <w:keepLines w:val="0"/>
      <w:widowControl/>
      <w:suppressLineNumbers w:val="0"/>
      <w:spacing w:before="0" w:beforeAutospacing="0" w:after="0" w:afterAutospacing="0" w:line="288" w:lineRule="auto"/>
      <w:ind w:left="0" w:right="0" w:firstLine="600"/>
      <w:jc w:val="left"/>
    </w:pPr>
    <w:rPr>
      <w:rFonts w:hint="default" w:ascii="Arial Unicode MS" w:hAnsi="Arial Unicode MS" w:eastAsia="Arial Unicode MS" w:cs="Arial Unicode MS"/>
      <w:color w:val="000000"/>
      <w:kern w:val="0"/>
      <w:sz w:val="24"/>
      <w:szCs w:val="24"/>
      <w:lang w:val="en-US" w:eastAsia="zh-CN" w:bidi="ar"/>
    </w:rPr>
  </w:style>
  <w:style w:type="character" w:customStyle="1" w:styleId="7">
    <w:name w:val="正文文本 字符"/>
    <w:basedOn w:val="5"/>
    <w:link w:val="2"/>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四川交投物流有限公司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2021-06-24T07:56:00Z</dcterms:created>
  <dc:creator>l</dc:creator>
  <cp:lastModifiedBy>l</cp:lastModifiedBy>
  <dcterms:modified xsi:type="dcterms:W3CDTF">2021-06-24T07:56:26Z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